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0F" w:rsidRPr="006D17CC" w:rsidRDefault="0023504F" w:rsidP="006D17CC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6D17CC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Informacija dėl ugdymo organizavimo nuo rugsėjo 1 d.</w:t>
      </w:r>
    </w:p>
    <w:p w:rsidR="009919A0" w:rsidRPr="00CE2C42" w:rsidRDefault="009919A0" w:rsidP="009919A0">
      <w:pPr>
        <w:pStyle w:val="NormalWeb"/>
        <w:spacing w:before="200" w:beforeAutospacing="0" w:after="0" w:afterAutospacing="0" w:line="216" w:lineRule="auto"/>
      </w:pPr>
      <w:r w:rsidRPr="00CE2C42">
        <w:rPr>
          <w:rFonts w:eastAsia="Calibri"/>
          <w:color w:val="000000" w:themeColor="text1"/>
          <w:kern w:val="24"/>
        </w:rPr>
        <w:t>2020-2021 m.m. prasideda įprastu būdu mokyklos patalpose.</w:t>
      </w:r>
    </w:p>
    <w:p w:rsidR="009919A0" w:rsidRPr="00CE2C42" w:rsidRDefault="009919A0" w:rsidP="009919A0">
      <w:pPr>
        <w:pStyle w:val="NormalWeb"/>
        <w:spacing w:before="200" w:beforeAutospacing="0" w:after="0" w:afterAutospacing="0" w:line="216" w:lineRule="auto"/>
        <w:rPr>
          <w:rFonts w:eastAsia="Calibri"/>
          <w:color w:val="000000" w:themeColor="text1"/>
          <w:kern w:val="24"/>
        </w:rPr>
      </w:pPr>
      <w:r w:rsidRPr="00CE2C42">
        <w:rPr>
          <w:rFonts w:eastAsia="Calibri"/>
          <w:color w:val="000000" w:themeColor="text1"/>
          <w:kern w:val="24"/>
        </w:rPr>
        <w:t>Kiekviena klasė turės savo klasę (patalpą).</w:t>
      </w:r>
    </w:p>
    <w:p w:rsidR="006E749E" w:rsidRPr="00CE2C42" w:rsidRDefault="006E749E" w:rsidP="006E749E">
      <w:pPr>
        <w:pStyle w:val="ListParagraph"/>
        <w:numPr>
          <w:ilvl w:val="0"/>
          <w:numId w:val="1"/>
        </w:numPr>
        <w:spacing w:line="216" w:lineRule="auto"/>
      </w:pPr>
      <w:r w:rsidRPr="00CE2C42">
        <w:rPr>
          <w:rFonts w:eastAsia="Calibri"/>
          <w:color w:val="000000" w:themeColor="text1"/>
          <w:kern w:val="24"/>
        </w:rPr>
        <w:t xml:space="preserve">Tarp mokytojo ir mokinių </w:t>
      </w:r>
      <w:r w:rsidR="0069304A" w:rsidRPr="00CE2C42">
        <w:rPr>
          <w:rFonts w:eastAsia="Calibri"/>
          <w:color w:val="000000" w:themeColor="text1"/>
          <w:kern w:val="24"/>
        </w:rPr>
        <w:t xml:space="preserve">turi būti </w:t>
      </w:r>
      <w:r w:rsidRPr="00CE2C42">
        <w:rPr>
          <w:rFonts w:eastAsia="Calibri"/>
          <w:color w:val="000000" w:themeColor="text1"/>
          <w:kern w:val="24"/>
        </w:rPr>
        <w:t>išlaikomas 2 metrų atstuma</w:t>
      </w:r>
      <w:r w:rsidR="00745CCC" w:rsidRPr="00CE2C42">
        <w:rPr>
          <w:rFonts w:eastAsia="Calibri"/>
          <w:color w:val="000000" w:themeColor="text1"/>
          <w:kern w:val="24"/>
        </w:rPr>
        <w:t>s</w:t>
      </w:r>
      <w:r w:rsidR="0069304A" w:rsidRPr="00CE2C42">
        <w:rPr>
          <w:rFonts w:eastAsia="Calibri"/>
          <w:color w:val="000000" w:themeColor="text1"/>
          <w:kern w:val="24"/>
        </w:rPr>
        <w:t>,</w:t>
      </w:r>
      <w:r w:rsidR="00745CCC" w:rsidRPr="00CE2C42">
        <w:rPr>
          <w:rFonts w:eastAsia="Calibri"/>
          <w:color w:val="000000" w:themeColor="text1"/>
          <w:kern w:val="24"/>
        </w:rPr>
        <w:br/>
      </w:r>
      <w:r w:rsidRPr="00CE2C42">
        <w:rPr>
          <w:rFonts w:eastAsia="Calibri"/>
          <w:color w:val="000000" w:themeColor="text1"/>
          <w:kern w:val="24"/>
        </w:rPr>
        <w:t>jeigu  neišlaikomas 2 metrų atstumas</w:t>
      </w:r>
      <w:r w:rsidR="00745CCC" w:rsidRPr="00CE2C42">
        <w:rPr>
          <w:rFonts w:eastAsia="Calibri"/>
          <w:color w:val="000000" w:themeColor="text1"/>
          <w:kern w:val="24"/>
        </w:rPr>
        <w:t>, būtina dėvėti</w:t>
      </w:r>
      <w:r w:rsidR="006D17CC" w:rsidRPr="00CE2C42">
        <w:rPr>
          <w:rFonts w:eastAsia="Calibri"/>
          <w:color w:val="000000" w:themeColor="text1"/>
          <w:kern w:val="24"/>
        </w:rPr>
        <w:t xml:space="preserve"> apsauginę</w:t>
      </w:r>
      <w:r w:rsidR="00745CCC" w:rsidRPr="00CE2C42">
        <w:rPr>
          <w:rFonts w:eastAsia="Calibri"/>
          <w:color w:val="000000" w:themeColor="text1"/>
          <w:kern w:val="24"/>
        </w:rPr>
        <w:t xml:space="preserve"> kaukę</w:t>
      </w:r>
      <w:r w:rsidR="00C30099" w:rsidRPr="00CE2C42">
        <w:rPr>
          <w:rFonts w:eastAsia="Calibri"/>
          <w:color w:val="000000" w:themeColor="text1"/>
          <w:kern w:val="24"/>
        </w:rPr>
        <w:t>;</w:t>
      </w:r>
    </w:p>
    <w:p w:rsidR="006E749E" w:rsidRPr="00CE2C42" w:rsidRDefault="006E749E" w:rsidP="006E749E">
      <w:pPr>
        <w:pStyle w:val="ListParagraph"/>
        <w:numPr>
          <w:ilvl w:val="0"/>
          <w:numId w:val="1"/>
        </w:numPr>
        <w:spacing w:line="216" w:lineRule="auto"/>
      </w:pPr>
      <w:r w:rsidRPr="00CE2C42">
        <w:rPr>
          <w:rFonts w:eastAsiaTheme="minorEastAsia"/>
          <w:color w:val="000000" w:themeColor="text1"/>
          <w:kern w:val="24"/>
        </w:rPr>
        <w:t xml:space="preserve">Pamokų metu mokiniai </w:t>
      </w:r>
      <w:r w:rsidR="00C30099" w:rsidRPr="00CE2C42">
        <w:rPr>
          <w:rFonts w:eastAsiaTheme="minorEastAsia"/>
          <w:color w:val="000000" w:themeColor="text1"/>
          <w:kern w:val="24"/>
        </w:rPr>
        <w:t xml:space="preserve">apsauginių veido </w:t>
      </w:r>
      <w:r w:rsidRPr="00CE2C42">
        <w:rPr>
          <w:rFonts w:eastAsiaTheme="minorEastAsia"/>
          <w:color w:val="000000" w:themeColor="text1"/>
          <w:kern w:val="24"/>
        </w:rPr>
        <w:t>kaukių gali nedėvėti, tačiau pertraukų metu ir koridoriuose reikia</w:t>
      </w:r>
      <w:r w:rsidR="00C30099" w:rsidRPr="00CE2C42">
        <w:rPr>
          <w:rFonts w:eastAsiaTheme="minorEastAsia"/>
          <w:color w:val="000000" w:themeColor="text1"/>
          <w:kern w:val="24"/>
        </w:rPr>
        <w:t>;</w:t>
      </w:r>
    </w:p>
    <w:p w:rsidR="006E749E" w:rsidRPr="00CE2C42" w:rsidRDefault="006E749E" w:rsidP="006E749E">
      <w:pPr>
        <w:pStyle w:val="ListParagraph"/>
        <w:numPr>
          <w:ilvl w:val="0"/>
          <w:numId w:val="1"/>
        </w:numPr>
        <w:spacing w:line="216" w:lineRule="auto"/>
      </w:pPr>
      <w:r w:rsidRPr="00CE2C42">
        <w:rPr>
          <w:rFonts w:eastAsiaTheme="minorEastAsia"/>
          <w:color w:val="000000" w:themeColor="text1"/>
          <w:kern w:val="24"/>
        </w:rPr>
        <w:t xml:space="preserve">Mokiniai atvyksta į mokyklą dėvėdami </w:t>
      </w:r>
      <w:r w:rsidR="00C30099" w:rsidRPr="00CE2C42">
        <w:rPr>
          <w:rFonts w:eastAsiaTheme="minorEastAsia"/>
          <w:color w:val="000000" w:themeColor="text1"/>
          <w:kern w:val="24"/>
        </w:rPr>
        <w:t xml:space="preserve">apsauginę veido </w:t>
      </w:r>
      <w:r w:rsidRPr="00CE2C42">
        <w:rPr>
          <w:rFonts w:eastAsiaTheme="minorEastAsia"/>
          <w:color w:val="000000" w:themeColor="text1"/>
          <w:kern w:val="24"/>
        </w:rPr>
        <w:t>kaukę ir atsineša antrą kuprinėje</w:t>
      </w:r>
      <w:r w:rsidR="00C30099" w:rsidRPr="00CE2C42">
        <w:rPr>
          <w:rFonts w:eastAsiaTheme="minorEastAsia"/>
          <w:color w:val="000000" w:themeColor="text1"/>
          <w:kern w:val="24"/>
        </w:rPr>
        <w:t>;</w:t>
      </w:r>
    </w:p>
    <w:p w:rsidR="000244C9" w:rsidRPr="00CE2C42" w:rsidRDefault="006E749E" w:rsidP="000244C9">
      <w:pPr>
        <w:pStyle w:val="ListParagraph"/>
        <w:numPr>
          <w:ilvl w:val="0"/>
          <w:numId w:val="1"/>
        </w:numPr>
        <w:spacing w:line="216" w:lineRule="auto"/>
      </w:pPr>
      <w:r w:rsidRPr="00CE2C42">
        <w:rPr>
          <w:rFonts w:eastAsiaTheme="minorEastAsia"/>
          <w:color w:val="000000" w:themeColor="text1"/>
          <w:kern w:val="24"/>
        </w:rPr>
        <w:t>Mokinių spintelės išdėstomos tame pačiame aukšte, kur ir vyksta pamokos tos</w:t>
      </w:r>
      <w:r w:rsidR="000244C9" w:rsidRPr="00CE2C42">
        <w:rPr>
          <w:rFonts w:eastAsiaTheme="minorEastAsia"/>
          <w:color w:val="000000" w:themeColor="text1"/>
          <w:kern w:val="24"/>
        </w:rPr>
        <w:t xml:space="preserve"> klasės mokiniams;</w:t>
      </w:r>
    </w:p>
    <w:p w:rsidR="006E749E" w:rsidRPr="00CE2C42" w:rsidRDefault="006E749E" w:rsidP="006E749E">
      <w:pPr>
        <w:pStyle w:val="ListParagraph"/>
        <w:numPr>
          <w:ilvl w:val="0"/>
          <w:numId w:val="1"/>
        </w:numPr>
        <w:spacing w:line="216" w:lineRule="auto"/>
      </w:pPr>
      <w:r w:rsidRPr="00CE2C42">
        <w:rPr>
          <w:rFonts w:eastAsiaTheme="minorEastAsia"/>
          <w:color w:val="000000" w:themeColor="text1"/>
          <w:kern w:val="24"/>
        </w:rPr>
        <w:t>Nebelieka skambučio</w:t>
      </w:r>
      <w:r w:rsidR="00C30099" w:rsidRPr="00CE2C42">
        <w:rPr>
          <w:rFonts w:eastAsiaTheme="minorEastAsia"/>
          <w:color w:val="000000" w:themeColor="text1"/>
          <w:kern w:val="24"/>
        </w:rPr>
        <w:t>;</w:t>
      </w:r>
    </w:p>
    <w:p w:rsidR="006E749E" w:rsidRPr="00CE2C42" w:rsidRDefault="006E749E" w:rsidP="006E749E">
      <w:pPr>
        <w:pStyle w:val="ListParagraph"/>
        <w:numPr>
          <w:ilvl w:val="0"/>
          <w:numId w:val="1"/>
        </w:numPr>
        <w:spacing w:line="216" w:lineRule="auto"/>
      </w:pPr>
      <w:r w:rsidRPr="00CE2C42">
        <w:t>Siekiama išvengti ski</w:t>
      </w:r>
      <w:r w:rsidR="00745CCC" w:rsidRPr="00CE2C42">
        <w:t>rtingo amžiaus mokinių kontaktų</w:t>
      </w:r>
      <w:r w:rsidR="00C30099" w:rsidRPr="00CE2C42">
        <w:t>;</w:t>
      </w:r>
    </w:p>
    <w:p w:rsidR="006E749E" w:rsidRPr="00CE2C42" w:rsidRDefault="00745CCC" w:rsidP="006E749E">
      <w:pPr>
        <w:pStyle w:val="ListParagraph"/>
        <w:numPr>
          <w:ilvl w:val="0"/>
          <w:numId w:val="1"/>
        </w:numPr>
        <w:spacing w:line="216" w:lineRule="auto"/>
      </w:pPr>
      <w:r w:rsidRPr="00CE2C42">
        <w:t>Mokiniams numatomi keturi</w:t>
      </w:r>
      <w:r w:rsidR="006E749E" w:rsidRPr="00CE2C42">
        <w:t xml:space="preserve"> įėjimai (pagal srautus) ir kelias, kuriuo arčiausiai pasiekiama mokymosi vieta; </w:t>
      </w:r>
    </w:p>
    <w:p w:rsidR="006E749E" w:rsidRPr="00CE2C42" w:rsidRDefault="006E749E" w:rsidP="006E749E">
      <w:pPr>
        <w:pStyle w:val="ListParagraph"/>
        <w:numPr>
          <w:ilvl w:val="0"/>
          <w:numId w:val="1"/>
        </w:numPr>
        <w:spacing w:line="216" w:lineRule="auto"/>
      </w:pPr>
      <w:r w:rsidRPr="00CE2C42">
        <w:t xml:space="preserve">Prie kiekvieno įėjimo pateikiama informacija apie asmens higienos būtinybę, būtinybę dėvėti </w:t>
      </w:r>
      <w:r w:rsidR="00C30099" w:rsidRPr="00CE2C42">
        <w:t xml:space="preserve">apsaugines veido </w:t>
      </w:r>
      <w:r w:rsidRPr="00CE2C42">
        <w:t>kaukes ir draudimą ugdyme dalyvauti ugdytiniams, kuriems pasireiškia karščiavimas ir kurie turi lig</w:t>
      </w:r>
      <w:r w:rsidR="00C30099" w:rsidRPr="00CE2C42">
        <w:t>os</w:t>
      </w:r>
      <w:r w:rsidRPr="00CE2C42">
        <w:t xml:space="preserve"> požymių (sloga, kosulys, pasunkėjęs kvėpavimas);</w:t>
      </w:r>
    </w:p>
    <w:p w:rsidR="006E749E" w:rsidRPr="00CE2C42" w:rsidRDefault="006E749E" w:rsidP="006E749E">
      <w:pPr>
        <w:pStyle w:val="ListParagraph"/>
        <w:numPr>
          <w:ilvl w:val="0"/>
          <w:numId w:val="1"/>
        </w:numPr>
        <w:spacing w:line="216" w:lineRule="auto"/>
      </w:pPr>
      <w:r w:rsidRPr="00CE2C42">
        <w:t>Būkite atsakingi, jeigu pajusite, kad nesveikuojate, likite nam</w:t>
      </w:r>
      <w:r w:rsidR="00C30099" w:rsidRPr="00CE2C42">
        <w:t>uose</w:t>
      </w:r>
      <w:r w:rsidRPr="00CE2C42">
        <w:t>.</w:t>
      </w:r>
    </w:p>
    <w:p w:rsidR="006D17CC" w:rsidRPr="00CE2C42" w:rsidRDefault="006D17CC" w:rsidP="006D17CC">
      <w:pPr>
        <w:pStyle w:val="ListParagraph"/>
        <w:spacing w:line="216" w:lineRule="auto"/>
      </w:pPr>
    </w:p>
    <w:p w:rsidR="006E749E" w:rsidRPr="00CE2C42" w:rsidRDefault="006E749E" w:rsidP="006E749E">
      <w:pPr>
        <w:pStyle w:val="ListParagraph"/>
        <w:spacing w:line="216" w:lineRule="auto"/>
      </w:pPr>
      <w:r w:rsidRPr="00CE2C42">
        <w:rPr>
          <w:b/>
          <w:bCs/>
          <w:u w:val="single"/>
        </w:rPr>
        <w:t>Pro Paradines duris</w:t>
      </w:r>
    </w:p>
    <w:p w:rsidR="006E749E" w:rsidRPr="00CE2C42" w:rsidRDefault="006E749E" w:rsidP="006E749E">
      <w:pPr>
        <w:pStyle w:val="ListParagraph"/>
        <w:numPr>
          <w:ilvl w:val="0"/>
          <w:numId w:val="2"/>
        </w:numPr>
        <w:spacing w:line="216" w:lineRule="auto"/>
      </w:pPr>
      <w:r w:rsidRPr="00CE2C42">
        <w:t xml:space="preserve">I aukštas - </w:t>
      </w:r>
      <w:r w:rsidRPr="00CE2C42">
        <w:rPr>
          <w:rFonts w:eastAsiaTheme="minorEastAsia"/>
          <w:color w:val="000000" w:themeColor="text1"/>
          <w:kern w:val="24"/>
        </w:rPr>
        <w:t>8a, 8b,9a,9b klasės</w:t>
      </w:r>
      <w:r w:rsidR="00C30099" w:rsidRPr="00CE2C42">
        <w:rPr>
          <w:rFonts w:eastAsiaTheme="minorEastAsia"/>
          <w:color w:val="000000" w:themeColor="text1"/>
          <w:kern w:val="24"/>
        </w:rPr>
        <w:t>;</w:t>
      </w:r>
    </w:p>
    <w:p w:rsidR="006E749E" w:rsidRDefault="006E749E" w:rsidP="006E749E">
      <w:pPr>
        <w:pStyle w:val="ListParagraph"/>
        <w:numPr>
          <w:ilvl w:val="0"/>
          <w:numId w:val="1"/>
        </w:numPr>
        <w:spacing w:line="216" w:lineRule="auto"/>
      </w:pPr>
      <w:r w:rsidRPr="00CE2C42">
        <w:t>II aukštas – 5a, 5b, 7a, 7b klasės</w:t>
      </w:r>
      <w:r w:rsidR="00C30099" w:rsidRPr="00CE2C42">
        <w:t>.</w:t>
      </w:r>
    </w:p>
    <w:p w:rsidR="00046961" w:rsidRPr="00046961" w:rsidRDefault="00046961" w:rsidP="00046961">
      <w:pPr>
        <w:pStyle w:val="ListParagraph"/>
        <w:spacing w:line="216" w:lineRule="auto"/>
        <w:rPr>
          <w:lang w:val="en-US"/>
        </w:rPr>
      </w:pPr>
      <w:r w:rsidRPr="00046961">
        <w:rPr>
          <w:b/>
          <w:bCs/>
          <w:u w:val="single"/>
        </w:rPr>
        <w:t xml:space="preserve">  Pro mažąsias duris iš kiemo pusės į Pradinių klasių korpusą</w:t>
      </w:r>
      <w:r w:rsidRPr="00046961">
        <w:rPr>
          <w:lang w:val="en-US"/>
        </w:rPr>
        <w:t xml:space="preserve"> </w:t>
      </w:r>
    </w:p>
    <w:p w:rsidR="00046961" w:rsidRPr="00CE2C42" w:rsidRDefault="008F1DD4" w:rsidP="006E749E">
      <w:pPr>
        <w:pStyle w:val="ListParagraph"/>
        <w:numPr>
          <w:ilvl w:val="0"/>
          <w:numId w:val="1"/>
        </w:numPr>
        <w:spacing w:line="216" w:lineRule="auto"/>
      </w:pPr>
      <w:r>
        <w:t>Priešmokyklinė gr.</w:t>
      </w:r>
      <w:r w:rsidR="00046961">
        <w:t>, 1-4 klasės.</w:t>
      </w:r>
    </w:p>
    <w:p w:rsidR="006E749E" w:rsidRPr="00CE2C42" w:rsidRDefault="006E749E" w:rsidP="006E749E">
      <w:pPr>
        <w:pStyle w:val="ListParagraph"/>
        <w:spacing w:line="216" w:lineRule="auto"/>
      </w:pPr>
    </w:p>
    <w:p w:rsidR="006E749E" w:rsidRPr="00CE2C42" w:rsidRDefault="006E749E" w:rsidP="006E749E">
      <w:pPr>
        <w:pStyle w:val="ListParagraph"/>
        <w:spacing w:line="216" w:lineRule="auto"/>
      </w:pPr>
      <w:r w:rsidRPr="00CE2C42">
        <w:rPr>
          <w:rFonts w:eastAsiaTheme="minorEastAsia"/>
          <w:b/>
          <w:bCs/>
          <w:color w:val="000000" w:themeColor="text1"/>
          <w:kern w:val="24"/>
          <w:u w:val="single"/>
        </w:rPr>
        <w:t>Pro duris nuo stadiono pusės į  III aukš. pastatą</w:t>
      </w:r>
    </w:p>
    <w:p w:rsidR="006E749E" w:rsidRPr="00CE2C42" w:rsidRDefault="006E749E" w:rsidP="006E749E">
      <w:pPr>
        <w:pStyle w:val="ListParagraph"/>
        <w:numPr>
          <w:ilvl w:val="0"/>
          <w:numId w:val="3"/>
        </w:numPr>
        <w:spacing w:line="216" w:lineRule="auto"/>
      </w:pPr>
      <w:r w:rsidRPr="00CE2C42">
        <w:t xml:space="preserve">III aukštas - </w:t>
      </w:r>
      <w:r w:rsidRPr="00CE2C42">
        <w:rPr>
          <w:rFonts w:eastAsiaTheme="minorEastAsia"/>
          <w:color w:val="000000" w:themeColor="text1"/>
          <w:kern w:val="24"/>
        </w:rPr>
        <w:t>6a, 6b,9a,10a klasės</w:t>
      </w:r>
      <w:r w:rsidR="00C30099" w:rsidRPr="00CE2C42">
        <w:rPr>
          <w:rFonts w:eastAsiaTheme="minorEastAsia"/>
          <w:color w:val="000000" w:themeColor="text1"/>
          <w:kern w:val="24"/>
        </w:rPr>
        <w:t>.</w:t>
      </w:r>
    </w:p>
    <w:p w:rsidR="006E749E" w:rsidRPr="00CE2C42" w:rsidRDefault="006E749E" w:rsidP="006E749E">
      <w:pPr>
        <w:pStyle w:val="ListParagraph"/>
        <w:spacing w:line="216" w:lineRule="auto"/>
      </w:pPr>
    </w:p>
    <w:p w:rsidR="00745CCC" w:rsidRPr="00CE2C42" w:rsidRDefault="006E749E" w:rsidP="00745CCC">
      <w:pPr>
        <w:pStyle w:val="ListParagraph"/>
        <w:spacing w:line="216" w:lineRule="auto"/>
        <w:rPr>
          <w:rFonts w:eastAsiaTheme="minorEastAsia"/>
          <w:b/>
          <w:bCs/>
          <w:color w:val="000000" w:themeColor="text1"/>
          <w:kern w:val="24"/>
          <w:u w:val="single"/>
        </w:rPr>
      </w:pPr>
      <w:r w:rsidRPr="00CE2C42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Pro duris nuo stadiono pusės į  II aukš. </w:t>
      </w:r>
      <w:r w:rsidR="00745CCC" w:rsidRPr="00CE2C42">
        <w:rPr>
          <w:rFonts w:eastAsiaTheme="minorEastAsia"/>
          <w:b/>
          <w:bCs/>
          <w:color w:val="000000" w:themeColor="text1"/>
          <w:kern w:val="24"/>
          <w:u w:val="single"/>
        </w:rPr>
        <w:t>P</w:t>
      </w:r>
      <w:r w:rsidRPr="00CE2C42">
        <w:rPr>
          <w:rFonts w:eastAsiaTheme="minorEastAsia"/>
          <w:b/>
          <w:bCs/>
          <w:color w:val="000000" w:themeColor="text1"/>
          <w:kern w:val="24"/>
          <w:u w:val="single"/>
        </w:rPr>
        <w:t>astatą</w:t>
      </w:r>
    </w:p>
    <w:p w:rsidR="006E749E" w:rsidRPr="00CE2C42" w:rsidRDefault="00B464AD" w:rsidP="00B464AD">
      <w:pPr>
        <w:pStyle w:val="ListParagraph"/>
        <w:numPr>
          <w:ilvl w:val="0"/>
          <w:numId w:val="4"/>
        </w:numPr>
        <w:spacing w:line="216" w:lineRule="auto"/>
      </w:pPr>
      <w:r w:rsidRPr="00CE2C42">
        <w:rPr>
          <w:rFonts w:eastAsiaTheme="minorEastAsia"/>
          <w:color w:val="000000" w:themeColor="text1"/>
          <w:kern w:val="24"/>
        </w:rPr>
        <w:t xml:space="preserve">10b, 8-10 spec., </w:t>
      </w:r>
      <w:r w:rsidR="006E749E" w:rsidRPr="00CE2C42">
        <w:rPr>
          <w:rFonts w:eastAsiaTheme="minorEastAsia"/>
          <w:color w:val="000000" w:themeColor="text1"/>
          <w:kern w:val="24"/>
        </w:rPr>
        <w:t>S</w:t>
      </w:r>
      <w:r w:rsidRPr="00CE2C42">
        <w:rPr>
          <w:rFonts w:eastAsiaTheme="minorEastAsia"/>
          <w:color w:val="000000" w:themeColor="text1"/>
          <w:kern w:val="24"/>
        </w:rPr>
        <w:t>Į</w:t>
      </w:r>
      <w:r w:rsidR="006D17CC" w:rsidRPr="00CE2C42">
        <w:rPr>
          <w:rFonts w:eastAsiaTheme="minorEastAsia"/>
          <w:color w:val="000000" w:themeColor="text1"/>
          <w:kern w:val="24"/>
        </w:rPr>
        <w:t>U</w:t>
      </w:r>
      <w:r w:rsidRPr="00CE2C42">
        <w:rPr>
          <w:rFonts w:eastAsiaTheme="minorEastAsia"/>
          <w:color w:val="000000" w:themeColor="text1"/>
          <w:kern w:val="24"/>
        </w:rPr>
        <w:t xml:space="preserve">  klasės.</w:t>
      </w:r>
    </w:p>
    <w:p w:rsidR="00745CCC" w:rsidRPr="00CE2C42" w:rsidRDefault="00745CCC" w:rsidP="00CE2C42">
      <w:pPr>
        <w:pStyle w:val="NormalWeb"/>
        <w:spacing w:before="200" w:beforeAutospacing="0" w:after="0" w:afterAutospacing="0" w:line="216" w:lineRule="auto"/>
      </w:pPr>
      <w:r w:rsidRPr="00CE2C42">
        <w:rPr>
          <w:b/>
          <w:u w:val="single"/>
        </w:rPr>
        <w:t>Pro SUS pastato</w:t>
      </w:r>
      <w:r w:rsidR="00351C3C" w:rsidRPr="00CE2C42">
        <w:rPr>
          <w:b/>
          <w:u w:val="single"/>
        </w:rPr>
        <w:t xml:space="preserve"> duris įeina</w:t>
      </w:r>
      <w:r w:rsidR="00351C3C" w:rsidRPr="00CE2C42">
        <w:t xml:space="preserve"> –</w:t>
      </w:r>
      <w:r w:rsidR="00351C3C" w:rsidRPr="00CE2C42">
        <w:rPr>
          <w:b/>
        </w:rPr>
        <w:t xml:space="preserve"> </w:t>
      </w:r>
      <w:r w:rsidR="00351C3C" w:rsidRPr="00CE2C42">
        <w:t>specialiojo ugdymo skyriaus mokiniai.</w:t>
      </w:r>
    </w:p>
    <w:tbl>
      <w:tblPr>
        <w:tblpPr w:leftFromText="180" w:rightFromText="180" w:vertAnchor="text" w:horzAnchor="margin" w:tblpXSpec="center" w:tblpY="1122"/>
        <w:tblW w:w="10314" w:type="dxa"/>
        <w:tblCellMar>
          <w:left w:w="0" w:type="dxa"/>
          <w:right w:w="0" w:type="dxa"/>
        </w:tblCellMar>
        <w:tblLook w:val="04A0"/>
      </w:tblPr>
      <w:tblGrid>
        <w:gridCol w:w="2148"/>
        <w:gridCol w:w="4339"/>
        <w:gridCol w:w="3827"/>
      </w:tblGrid>
      <w:tr w:rsidR="00CE2C42" w:rsidRPr="000244C9" w:rsidTr="00CE2C42">
        <w:trPr>
          <w:trHeight w:val="261"/>
        </w:trPr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Klasės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Laikas</w:t>
            </w:r>
            <w:r w:rsidRPr="000244C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lang w:val="en-US"/>
              </w:rPr>
              <w:t xml:space="preserve"> </w:t>
            </w:r>
          </w:p>
        </w:tc>
      </w:tr>
      <w:tr w:rsidR="00CE2C42" w:rsidRPr="000244C9" w:rsidTr="00CE2C42">
        <w:trPr>
          <w:trHeight w:val="405"/>
        </w:trPr>
        <w:tc>
          <w:tcPr>
            <w:tcW w:w="21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Pusryčiai</w:t>
            </w: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4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Priešmokyklinė gr. ir 1 klasė</w:t>
            </w: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 35 (po 1 pamokos)</w:t>
            </w: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</w:p>
        </w:tc>
      </w:tr>
      <w:tr w:rsidR="00CE2C42" w:rsidRPr="000244C9" w:rsidTr="00CE2C42">
        <w:trPr>
          <w:trHeight w:val="320"/>
        </w:trPr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2-4 klasės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8.45 (po 1 pamokos)</w:t>
            </w: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</w:p>
        </w:tc>
      </w:tr>
      <w:tr w:rsidR="00CE2C42" w:rsidRPr="000244C9" w:rsidTr="00CE2C42">
        <w:trPr>
          <w:trHeight w:val="313"/>
        </w:trPr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5a 5b 7a 7b</w:t>
            </w: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9.35 (po 2 pamokų)</w:t>
            </w: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</w:p>
        </w:tc>
      </w:tr>
      <w:tr w:rsidR="00CE2C42" w:rsidRPr="000244C9" w:rsidTr="00CE2C42">
        <w:trPr>
          <w:trHeight w:val="291"/>
        </w:trPr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6a 6b 10a 10b SUS</w:t>
            </w: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10.25 (po 3 pamokų)</w:t>
            </w: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</w:p>
        </w:tc>
      </w:tr>
      <w:tr w:rsidR="00CE2C42" w:rsidRPr="000244C9" w:rsidTr="00CE2C42">
        <w:trPr>
          <w:trHeight w:val="425"/>
        </w:trPr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8a 8b 9a 9b</w:t>
            </w: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11.20 (po 4 pamokų)</w:t>
            </w: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</w:p>
        </w:tc>
      </w:tr>
      <w:tr w:rsidR="00CE2C42" w:rsidRPr="000244C9" w:rsidTr="00CE2C42">
        <w:trPr>
          <w:trHeight w:val="402"/>
        </w:trPr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Pietūs</w:t>
            </w: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4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Priešmokyklinė gr. ir 1 klasė</w:t>
            </w: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11.05- 11.20</w:t>
            </w: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</w:p>
        </w:tc>
      </w:tr>
      <w:tr w:rsidR="00CE2C42" w:rsidRPr="000244C9" w:rsidTr="00CE2C42">
        <w:trPr>
          <w:trHeight w:val="380"/>
        </w:trPr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2-4 klasės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11.30-11.45</w:t>
            </w: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</w:p>
        </w:tc>
      </w:tr>
      <w:tr w:rsidR="00CE2C42" w:rsidRPr="000244C9" w:rsidTr="00CE2C42">
        <w:trPr>
          <w:trHeight w:val="254"/>
        </w:trPr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5a 5b 7a 7b</w:t>
            </w: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12.05-12.20</w:t>
            </w: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</w:p>
        </w:tc>
      </w:tr>
      <w:tr w:rsidR="00CE2C42" w:rsidRPr="000244C9" w:rsidTr="00CE2C42">
        <w:trPr>
          <w:trHeight w:val="393"/>
        </w:trPr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6a 6b 10a 10b SUS</w:t>
            </w: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12.25-12.40</w:t>
            </w: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</w:p>
        </w:tc>
      </w:tr>
      <w:tr w:rsidR="00CE2C42" w:rsidRPr="000244C9" w:rsidTr="00CE2C42">
        <w:trPr>
          <w:trHeight w:val="242"/>
        </w:trPr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8a 8b 9a 9b</w:t>
            </w: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13.10-13.25</w:t>
            </w: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</w:p>
        </w:tc>
      </w:tr>
      <w:tr w:rsidR="00CE2C42" w:rsidRPr="000244C9" w:rsidTr="00CE2C42">
        <w:trPr>
          <w:trHeight w:val="361"/>
        </w:trPr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Vakarienė</w:t>
            </w: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4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Priešmokyklinė gr.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" w:type="dxa"/>
              <w:left w:w="108" w:type="dxa"/>
              <w:bottom w:w="0" w:type="dxa"/>
              <w:right w:w="108" w:type="dxa"/>
            </w:tcMar>
            <w:hideMark/>
          </w:tcPr>
          <w:p w:rsidR="00CE2C42" w:rsidRPr="000244C9" w:rsidRDefault="00CE2C42" w:rsidP="00CE2C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15.35</w:t>
            </w:r>
            <w:r w:rsidRPr="000244C9">
              <w:rPr>
                <w:rFonts w:ascii="Times New Roman" w:eastAsia="Times New Roman" w:hAnsi="Times New Roman" w:cs="Times New Roman"/>
                <w:color w:val="000000"/>
                <w:kern w:val="24"/>
                <w:lang w:val="en-US"/>
              </w:rPr>
              <w:t xml:space="preserve"> </w:t>
            </w:r>
          </w:p>
        </w:tc>
      </w:tr>
    </w:tbl>
    <w:p w:rsidR="00CE2C42" w:rsidRPr="00CE2C42" w:rsidRDefault="00CE2C42" w:rsidP="00CE2C4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D17CC" w:rsidRPr="00046961" w:rsidRDefault="006D17CC" w:rsidP="00CE2C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961">
        <w:rPr>
          <w:rFonts w:ascii="Times New Roman" w:hAnsi="Times New Roman" w:cs="Times New Roman"/>
          <w:b/>
          <w:sz w:val="24"/>
          <w:szCs w:val="24"/>
        </w:rPr>
        <w:t>MAITINIMAS</w:t>
      </w:r>
    </w:p>
    <w:p w:rsidR="00411667" w:rsidRPr="00CE2C42" w:rsidRDefault="00411667">
      <w:pPr>
        <w:rPr>
          <w:rFonts w:ascii="Arial Rounded MT Bold" w:hAnsi="Arial Rounded MT Bold"/>
          <w:sz w:val="16"/>
          <w:szCs w:val="16"/>
        </w:rPr>
      </w:pPr>
    </w:p>
    <w:p w:rsidR="00411667" w:rsidRPr="00CE2C42" w:rsidRDefault="00411667" w:rsidP="00CE2C42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CE2C42">
        <w:rPr>
          <w:rFonts w:ascii="Times New Roman" w:hAnsi="Times New Roman" w:cs="Times New Roman"/>
          <w:sz w:val="24"/>
          <w:szCs w:val="24"/>
        </w:rPr>
        <w:t xml:space="preserve">Jeigu turite klausimų, </w:t>
      </w:r>
      <w:r w:rsidR="006D17CC" w:rsidRPr="00CE2C42">
        <w:rPr>
          <w:rFonts w:ascii="Times New Roman" w:hAnsi="Times New Roman" w:cs="Times New Roman"/>
          <w:sz w:val="24"/>
          <w:szCs w:val="24"/>
        </w:rPr>
        <w:t>kreipkitės į</w:t>
      </w:r>
      <w:r w:rsidR="00351C3C" w:rsidRPr="00CE2C42">
        <w:rPr>
          <w:rFonts w:ascii="Times New Roman" w:hAnsi="Times New Roman" w:cs="Times New Roman"/>
          <w:sz w:val="24"/>
          <w:szCs w:val="24"/>
        </w:rPr>
        <w:t xml:space="preserve"> klasės vadov</w:t>
      </w:r>
      <w:r w:rsidR="006D17CC" w:rsidRPr="00CE2C42">
        <w:rPr>
          <w:rFonts w:ascii="Times New Roman" w:hAnsi="Times New Roman" w:cs="Times New Roman"/>
          <w:sz w:val="24"/>
          <w:szCs w:val="24"/>
        </w:rPr>
        <w:t>ą</w:t>
      </w:r>
      <w:r w:rsidR="00351C3C" w:rsidRPr="00CE2C42">
        <w:rPr>
          <w:rFonts w:ascii="Times New Roman" w:hAnsi="Times New Roman" w:cs="Times New Roman"/>
          <w:sz w:val="24"/>
          <w:szCs w:val="24"/>
        </w:rPr>
        <w:t xml:space="preserve"> arba</w:t>
      </w:r>
      <w:r w:rsidRPr="00CE2C42">
        <w:rPr>
          <w:rFonts w:ascii="Times New Roman" w:hAnsi="Times New Roman" w:cs="Times New Roman"/>
          <w:sz w:val="24"/>
          <w:szCs w:val="24"/>
        </w:rPr>
        <w:t xml:space="preserve"> raštin</w:t>
      </w:r>
      <w:r w:rsidR="006D17CC" w:rsidRPr="00CE2C42">
        <w:rPr>
          <w:rFonts w:ascii="Times New Roman" w:hAnsi="Times New Roman" w:cs="Times New Roman"/>
          <w:sz w:val="24"/>
          <w:szCs w:val="24"/>
        </w:rPr>
        <w:t xml:space="preserve">ę </w:t>
      </w:r>
      <w:r w:rsidRPr="00CE2C42">
        <w:rPr>
          <w:rFonts w:ascii="Times New Roman" w:hAnsi="Times New Roman" w:cs="Times New Roman"/>
          <w:sz w:val="24"/>
          <w:szCs w:val="24"/>
        </w:rPr>
        <w:t>tel</w:t>
      </w:r>
      <w:r w:rsidR="006D17CC" w:rsidRPr="00CE2C42">
        <w:rPr>
          <w:rFonts w:ascii="Times New Roman" w:hAnsi="Times New Roman" w:cs="Times New Roman"/>
          <w:sz w:val="24"/>
          <w:szCs w:val="24"/>
        </w:rPr>
        <w:t>.</w:t>
      </w:r>
      <w:r w:rsidRPr="00CE2C42">
        <w:rPr>
          <w:rFonts w:ascii="Times New Roman" w:hAnsi="Times New Roman" w:cs="Times New Roman"/>
          <w:sz w:val="24"/>
          <w:szCs w:val="24"/>
        </w:rPr>
        <w:t xml:space="preserve"> 8-319-60212 </w:t>
      </w:r>
      <w:r w:rsidR="00CE2C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2C42">
        <w:rPr>
          <w:rFonts w:ascii="Times New Roman" w:hAnsi="Times New Roman" w:cs="Times New Roman"/>
          <w:sz w:val="24"/>
          <w:szCs w:val="24"/>
        </w:rPr>
        <w:t>e.</w:t>
      </w:r>
      <w:r w:rsidR="006D17CC" w:rsidRPr="00CE2C42">
        <w:rPr>
          <w:rFonts w:ascii="Times New Roman" w:hAnsi="Times New Roman" w:cs="Times New Roman"/>
          <w:sz w:val="24"/>
          <w:szCs w:val="24"/>
        </w:rPr>
        <w:t>l.</w:t>
      </w:r>
      <w:r w:rsidRPr="00CE2C42">
        <w:rPr>
          <w:rFonts w:ascii="Times New Roman" w:hAnsi="Times New Roman" w:cs="Times New Roman"/>
          <w:sz w:val="24"/>
          <w:szCs w:val="24"/>
        </w:rPr>
        <w:t xml:space="preserve"> paštu</w:t>
      </w:r>
      <w:r w:rsidR="00C30099" w:rsidRPr="00CE2C42">
        <w:rPr>
          <w:rFonts w:ascii="Times New Roman" w:hAnsi="Times New Roman" w:cs="Times New Roman"/>
          <w:sz w:val="24"/>
          <w:szCs w:val="24"/>
        </w:rPr>
        <w:t>:</w:t>
      </w:r>
      <w:r w:rsidRPr="00CE2C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D17CC" w:rsidRPr="00CE2C42">
        <w:rPr>
          <w:rFonts w:ascii="Times New Roman" w:hAnsi="Times New Roman" w:cs="Times New Roman"/>
          <w:sz w:val="24"/>
          <w:szCs w:val="24"/>
        </w:rPr>
        <w:t>mokykla</w:t>
      </w:r>
      <w:r w:rsidR="006D17CC" w:rsidRPr="00CE2C42"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 w:rsidR="006D17CC" w:rsidRPr="00CE2C42">
        <w:rPr>
          <w:rFonts w:ascii="Times New Roman" w:hAnsi="Times New Roman" w:cs="Times New Roman"/>
          <w:sz w:val="24"/>
          <w:szCs w:val="24"/>
          <w:lang w:val="en-US"/>
        </w:rPr>
        <w:t>revuona.prienai.lm.lt</w:t>
      </w:r>
      <w:proofErr w:type="spellEnd"/>
    </w:p>
    <w:sectPr w:rsidR="00411667" w:rsidRPr="00CE2C42" w:rsidSect="00CE2C42">
      <w:pgSz w:w="11906" w:h="16838"/>
      <w:pgMar w:top="426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B4E"/>
    <w:multiLevelType w:val="hybridMultilevel"/>
    <w:tmpl w:val="5034365A"/>
    <w:lvl w:ilvl="0" w:tplc="84CCF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02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E9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E1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2E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02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4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C0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EC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740763"/>
    <w:multiLevelType w:val="hybridMultilevel"/>
    <w:tmpl w:val="20666968"/>
    <w:lvl w:ilvl="0" w:tplc="3BA81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2D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8F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EC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23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C1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A9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0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09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CF0517"/>
    <w:multiLevelType w:val="hybridMultilevel"/>
    <w:tmpl w:val="F148F480"/>
    <w:lvl w:ilvl="0" w:tplc="5F5A5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AB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E7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25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E9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C0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0E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82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ED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BD62D7"/>
    <w:multiLevelType w:val="hybridMultilevel"/>
    <w:tmpl w:val="37F05D76"/>
    <w:lvl w:ilvl="0" w:tplc="0180D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E9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89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C7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E9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C6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C5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24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82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23504F"/>
    <w:rsid w:val="000244C9"/>
    <w:rsid w:val="00046961"/>
    <w:rsid w:val="000E1EEA"/>
    <w:rsid w:val="00191603"/>
    <w:rsid w:val="0023504F"/>
    <w:rsid w:val="002439D4"/>
    <w:rsid w:val="002918EC"/>
    <w:rsid w:val="002A0723"/>
    <w:rsid w:val="0030108D"/>
    <w:rsid w:val="003252E1"/>
    <w:rsid w:val="00351C3C"/>
    <w:rsid w:val="003569CF"/>
    <w:rsid w:val="00411667"/>
    <w:rsid w:val="005C3FF7"/>
    <w:rsid w:val="005F7A0F"/>
    <w:rsid w:val="0069304A"/>
    <w:rsid w:val="006C04EC"/>
    <w:rsid w:val="006D17CC"/>
    <w:rsid w:val="006E749E"/>
    <w:rsid w:val="00745CCC"/>
    <w:rsid w:val="0076148E"/>
    <w:rsid w:val="0080553E"/>
    <w:rsid w:val="008F1DD4"/>
    <w:rsid w:val="009919A0"/>
    <w:rsid w:val="00B464AD"/>
    <w:rsid w:val="00C30099"/>
    <w:rsid w:val="00CE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6E7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6E7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1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5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9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9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2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2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6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4</cp:revision>
  <cp:lastPrinted>2020-08-31T08:58:00Z</cp:lastPrinted>
  <dcterms:created xsi:type="dcterms:W3CDTF">2020-08-31T09:27:00Z</dcterms:created>
  <dcterms:modified xsi:type="dcterms:W3CDTF">2020-08-31T09:33:00Z</dcterms:modified>
</cp:coreProperties>
</file>